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2014"/>
        <w:gridCol w:w="1149"/>
        <w:gridCol w:w="1056"/>
        <w:gridCol w:w="644"/>
        <w:gridCol w:w="212"/>
        <w:gridCol w:w="1361"/>
        <w:gridCol w:w="268"/>
        <w:gridCol w:w="1716"/>
        <w:gridCol w:w="1310"/>
      </w:tblGrid>
      <w:tr w:rsidR="00A87011" w:rsidRPr="00A87011" w14:paraId="17E151C9" w14:textId="77777777" w:rsidTr="00782A17">
        <w:trPr>
          <w:trHeight w:val="86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3F4A07">
        <w:trPr>
          <w:trHeight w:val="860"/>
        </w:trPr>
        <w:tc>
          <w:tcPr>
            <w:tcW w:w="1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13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3F4A07">
        <w:trPr>
          <w:trHeight w:val="860"/>
        </w:trPr>
        <w:tc>
          <w:tcPr>
            <w:tcW w:w="1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13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7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3F4A07">
        <w:trPr>
          <w:trHeight w:val="860"/>
        </w:trPr>
        <w:tc>
          <w:tcPr>
            <w:tcW w:w="1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35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A87011" w:rsidRPr="00474F2B" w14:paraId="59655BE1" w14:textId="77777777" w:rsidTr="003F4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57" w:type="pct"/>
            <w:shd w:val="clear" w:color="000000" w:fill="FFFFFF"/>
            <w:noWrap/>
            <w:vAlign w:val="center"/>
            <w:hideMark/>
          </w:tcPr>
          <w:p w14:paraId="38C2DD93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474F2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  <w:hideMark/>
          </w:tcPr>
          <w:p w14:paraId="26BB24B3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474F2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货物名称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（标的名称）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14:paraId="747BA7C3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8E7528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14:paraId="46DFE1A5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8E7528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79F94A5C" w14:textId="4D400820" w:rsidR="00A87011" w:rsidRPr="00474F2B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950" w:type="pct"/>
            <w:gridSpan w:val="2"/>
            <w:shd w:val="clear" w:color="000000" w:fill="FFFFFF"/>
          </w:tcPr>
          <w:p w14:paraId="0CA623C2" w14:textId="2C8495EF" w:rsidR="00A87011" w:rsidRPr="00474F2B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624" w:type="pct"/>
            <w:shd w:val="clear" w:color="000000" w:fill="FFFFFF"/>
          </w:tcPr>
          <w:p w14:paraId="15E04FE2" w14:textId="3F00616B" w:rsidR="00A87011" w:rsidRPr="00474F2B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474F2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B2581" w:rsidRPr="00474F2B" w14:paraId="74E6F0A0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2A6CA18E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247E7B49" w14:textId="593B57D8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窗帘布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234C69ED" w14:textId="7A1DFE8E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3165.10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45886ABC" w14:textId="155DCE95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5377C91E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1263DA36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1D738CA2" w14:textId="3B4CF51B" w:rsidR="008B2581" w:rsidRPr="00474F2B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363A8408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5AAA18CB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4A860886" w14:textId="62F7DCBD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吸音绒布帘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1301E249" w14:textId="6E22DB76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640.80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4A52C9AF" w14:textId="184B4331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73CF83A1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59BE895C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65101D22" w14:textId="1BB71572" w:rsidR="008B2581" w:rsidRPr="00474F2B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46F88233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7DE80935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49B64272" w14:textId="0E1112A1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抑菌窗帘布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701FE38E" w14:textId="02C67C35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6553.40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1269BE1E" w14:textId="3E525CE0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58A4377F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4124BEF8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7DAF3E5D" w14:textId="7DA86B2E" w:rsidR="008B2581" w:rsidRPr="00474F2B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5167FCF1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46A7C7A7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2DA32570" w14:textId="3D874061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卷帘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6E0165F" w14:textId="6E5F8559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1278.95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3DC72ECD" w14:textId="44BB4F1F" w:rsidR="008B2581" w:rsidRPr="008E7528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㎡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140702D6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6FC7B4AF" w14:textId="77777777" w:rsidR="008B2581" w:rsidRPr="0033781D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1D5B44B8" w14:textId="39BF024A" w:rsidR="008B2581" w:rsidRPr="00474F2B" w:rsidRDefault="008B2581" w:rsidP="008B2581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4113C9B3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1D5F88F0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75151B6D" w14:textId="3A8A428A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医用隔帘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45CA264C" w14:textId="38AC13E1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6586.85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772C1BA1" w14:textId="18A78F1B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02102A59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4A4030A9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722CF083" w14:textId="5B6B9BAD" w:rsidR="008B2581" w:rsidRPr="00474F2B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3F53A74C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2F2DB876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080A57F1" w14:textId="3160E163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窗帘轨道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FDC808F" w14:textId="37205203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1984.30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193CB6C8" w14:textId="3C0670D2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36DD7C87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237D6CB4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493CDF69" w14:textId="1B97A40E" w:rsidR="008B2581" w:rsidRPr="00474F2B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66B1165B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0745D485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1CF6B7DA" w14:textId="0190EC98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隔帘轨道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FF7EF40" w14:textId="07126904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673.40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25A247EA" w14:textId="6336E55A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78EE4EAE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678EB039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5DAD916E" w14:textId="1DBFF109" w:rsidR="008B2581" w:rsidRPr="00474F2B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520BC694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32B38264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2B9E0E4C" w14:textId="284D5A27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布带挂钩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9973686" w14:textId="1CA55B95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16946.15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6913A65E" w14:textId="2474813F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57E08FB4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17525E0A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31E24F5F" w14:textId="680B5F42" w:rsidR="008B2581" w:rsidRPr="00474F2B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4E0CD888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28CDF827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00B5C896" w14:textId="1E117480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输液吊杆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58DCE2DB" w14:textId="3FA40A08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1153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2CF7C686" w14:textId="0BB8A3E7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个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5B63BB5F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4F780F54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3887D540" w14:textId="4DEE7129" w:rsidR="008B2581" w:rsidRPr="00474F2B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8B2581" w:rsidRPr="00474F2B" w14:paraId="08B1C9C7" w14:textId="77777777" w:rsidTr="008B2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7" w:type="pct"/>
            <w:shd w:val="clear" w:color="000000" w:fill="FFFFFF"/>
            <w:noWrap/>
            <w:vAlign w:val="center"/>
          </w:tcPr>
          <w:p w14:paraId="5DDBC2E7" w14:textId="77777777" w:rsidR="008B2581" w:rsidRPr="00474F2B" w:rsidRDefault="008B2581" w:rsidP="008B2581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shd w:val="clear" w:color="000000" w:fill="FFFFFF"/>
            <w:noWrap/>
            <w:vAlign w:val="center"/>
          </w:tcPr>
          <w:p w14:paraId="52D10E87" w14:textId="224E001E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隔帘走珠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9273F7D" w14:textId="039CB7B2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52695 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14:paraId="31BB6E36" w14:textId="6478D238" w:rsidR="008B2581" w:rsidRPr="008E7528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个</w:t>
            </w:r>
          </w:p>
        </w:tc>
        <w:tc>
          <w:tcPr>
            <w:tcW w:w="758" w:type="pct"/>
            <w:gridSpan w:val="2"/>
            <w:shd w:val="clear" w:color="000000" w:fill="FFFFFF"/>
          </w:tcPr>
          <w:p w14:paraId="63A2DC0F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000000" w:fill="FFFFFF"/>
          </w:tcPr>
          <w:p w14:paraId="76376A3B" w14:textId="77777777" w:rsidR="008B2581" w:rsidRPr="0033781D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shd w:val="clear" w:color="000000" w:fill="FFFFFF"/>
          </w:tcPr>
          <w:p w14:paraId="7E7FD23F" w14:textId="4BF0F6C3" w:rsidR="008B2581" w:rsidRPr="00474F2B" w:rsidRDefault="008B2581" w:rsidP="008B2581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A87011" w:rsidRPr="00474F2B" w14:paraId="64DEB0A6" w14:textId="77777777" w:rsidTr="003F4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668" w:type="pct"/>
            <w:gridSpan w:val="5"/>
            <w:shd w:val="clear" w:color="auto" w:fill="auto"/>
            <w:noWrap/>
            <w:vAlign w:val="center"/>
          </w:tcPr>
          <w:p w14:paraId="71909AFF" w14:textId="467E1317" w:rsidR="00A87011" w:rsidRPr="00A87011" w:rsidRDefault="00E219FD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</w:t>
            </w:r>
            <w:r w:rsidR="00A87011" w:rsidRPr="00A8701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332" w:type="pct"/>
            <w:gridSpan w:val="5"/>
          </w:tcPr>
          <w:p w14:paraId="0D99EB25" w14:textId="77777777" w:rsidR="00A87011" w:rsidRPr="000E06EF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</w:tbl>
    <w:p w14:paraId="1618ED96" w14:textId="77777777" w:rsidR="006828FF" w:rsidRDefault="006828FF" w:rsidP="006828FF">
      <w:pPr>
        <w:pStyle w:val="a4"/>
      </w:pPr>
      <w:r>
        <w:br w:type="page"/>
      </w:r>
    </w:p>
    <w:p w14:paraId="50E8977E" w14:textId="77777777" w:rsidR="00233BE1" w:rsidRDefault="00233BE1"/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486"/>
        <w:gridCol w:w="8091"/>
      </w:tblGrid>
      <w:tr w:rsidR="000B4F68" w:rsidRPr="000B4F68" w14:paraId="6905AB94" w14:textId="77777777" w:rsidTr="000E5DDA">
        <w:trPr>
          <w:trHeight w:val="639"/>
        </w:trPr>
        <w:tc>
          <w:tcPr>
            <w:tcW w:w="419" w:type="pct"/>
            <w:shd w:val="clear" w:color="auto" w:fill="auto"/>
            <w:vAlign w:val="center"/>
          </w:tcPr>
          <w:p w14:paraId="192E464F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F4C1613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44F7946B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技术标准</w:t>
            </w:r>
          </w:p>
        </w:tc>
      </w:tr>
      <w:tr w:rsidR="000B4F68" w:rsidRPr="000B4F68" w14:paraId="574D06F5" w14:textId="77777777" w:rsidTr="000E5DDA">
        <w:trPr>
          <w:trHeight w:val="151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19943D63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6703B2AA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窗帘布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13EA0A56" w14:textId="01F44428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1、基本技术标准：</w:t>
            </w:r>
          </w:p>
          <w:p w14:paraId="149B5245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1.1成分：100%聚酯纤维；</w:t>
            </w:r>
          </w:p>
          <w:p w14:paraId="25AFF06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1.2厚度（mm)：1.4-1.5；</w:t>
            </w:r>
          </w:p>
          <w:p w14:paraId="69A6FA0E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1.3透气性（mm/s)：200-220；</w:t>
            </w:r>
          </w:p>
          <w:p w14:paraId="23FDB672" w14:textId="5A9ADBEF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1.4平方米重量（自然重）（g/㎡）：430-435；</w:t>
            </w:r>
          </w:p>
        </w:tc>
      </w:tr>
      <w:tr w:rsidR="000B4F68" w:rsidRPr="000B4F68" w14:paraId="54CC8B49" w14:textId="77777777" w:rsidTr="000E5DDA">
        <w:trPr>
          <w:trHeight w:val="171"/>
        </w:trPr>
        <w:tc>
          <w:tcPr>
            <w:tcW w:w="419" w:type="pct"/>
            <w:vMerge/>
            <w:shd w:val="clear" w:color="auto" w:fill="auto"/>
            <w:vAlign w:val="center"/>
          </w:tcPr>
          <w:p w14:paraId="4110D326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D813318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091F4D7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2、基本安全标准：</w:t>
            </w:r>
          </w:p>
          <w:p w14:paraId="1A6A9CC5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2.1甲醛含量：未检出；</w:t>
            </w:r>
          </w:p>
          <w:p w14:paraId="070D020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2.2PH值：4.0-7.5；</w:t>
            </w:r>
          </w:p>
          <w:p w14:paraId="1914169F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2.3异味：无；</w:t>
            </w:r>
          </w:p>
          <w:p w14:paraId="32B49533" w14:textId="77777777" w:rsidR="000B4F68" w:rsidRPr="000B4F68" w:rsidRDefault="000B4F68" w:rsidP="000B4F68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2.4可分解致癌芳香胺染料：禁用。</w:t>
            </w:r>
          </w:p>
        </w:tc>
      </w:tr>
      <w:tr w:rsidR="000B4F68" w:rsidRPr="000B4F68" w14:paraId="3253D4E9" w14:textId="77777777" w:rsidTr="000E5DDA">
        <w:trPr>
          <w:trHeight w:val="159"/>
        </w:trPr>
        <w:tc>
          <w:tcPr>
            <w:tcW w:w="419" w:type="pct"/>
            <w:vMerge/>
            <w:shd w:val="clear" w:color="auto" w:fill="auto"/>
            <w:vAlign w:val="center"/>
          </w:tcPr>
          <w:p w14:paraId="46084D7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479138F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943D219" w14:textId="77777777" w:rsidR="000B4F68" w:rsidRPr="000B4F68" w:rsidRDefault="000B4F68" w:rsidP="000B4F68">
            <w:pPr>
              <w:shd w:val="clear" w:color="auto" w:fill="FFFFFF"/>
              <w:jc w:val="both"/>
              <w:textAlignment w:val="auto"/>
              <w:outlineLvl w:val="0"/>
              <w:rPr>
                <w:rFonts w:asciiTheme="minorEastAsia" w:hAnsiTheme="minorEastAsia" w:cstheme="minorEastAsia" w:hint="eastAsia"/>
                <w:b/>
                <w:bCs/>
                <w:kern w:val="44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kern w:val="44"/>
                <w:szCs w:val="21"/>
              </w:rPr>
              <w:t>3、阻燃标准：符合GB20286-2006 1级标准。</w:t>
            </w:r>
          </w:p>
          <w:p w14:paraId="29DFC58D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3.1水洗≥100次后检测；</w:t>
            </w:r>
          </w:p>
          <w:p w14:paraId="08AA7C1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3.2氧指数≥33；</w:t>
            </w:r>
          </w:p>
          <w:p w14:paraId="0F67CF0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3.3损毁长度≤140mm；</w:t>
            </w:r>
          </w:p>
          <w:p w14:paraId="1C7E3AB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3.4续燃时间≤5S、阴燃时间≤5S；</w:t>
            </w:r>
          </w:p>
          <w:p w14:paraId="319FBCB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3.5燃烧滴落物未引起脱脂棉燃烧或阴燃；</w:t>
            </w:r>
          </w:p>
          <w:p w14:paraId="5817E62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3.6烟密度≤14；</w:t>
            </w:r>
          </w:p>
          <w:p w14:paraId="27E5B4BF" w14:textId="77777777" w:rsidR="000B4F68" w:rsidRPr="000B4F68" w:rsidRDefault="000B4F68" w:rsidP="000B4F68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3.7产烟毒性等级不低于ZA</w:t>
            </w:r>
            <w:r w:rsidRPr="000B4F68">
              <w:rPr>
                <w:rFonts w:asciiTheme="minorEastAsia" w:hAnsiTheme="minorEastAsia" w:cstheme="minorEastAsia" w:hint="eastAsia"/>
                <w:szCs w:val="21"/>
                <w:vertAlign w:val="subscript"/>
              </w:rPr>
              <w:t xml:space="preserve">2 </w:t>
            </w:r>
            <w:r w:rsidRPr="000B4F68">
              <w:rPr>
                <w:rFonts w:asciiTheme="minorEastAsia" w:hAnsiTheme="minorEastAsia" w:cstheme="minorEastAsia" w:hint="eastAsia"/>
                <w:szCs w:val="21"/>
              </w:rPr>
              <w:t>级。</w:t>
            </w:r>
          </w:p>
        </w:tc>
      </w:tr>
      <w:tr w:rsidR="000B4F68" w:rsidRPr="000B4F68" w14:paraId="19F452C0" w14:textId="77777777" w:rsidTr="000E5DDA">
        <w:trPr>
          <w:trHeight w:val="348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04A97B88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74F4CEF8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吸音绒布帘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6EB4F3A1" w14:textId="2B048B54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1、基本技术标准：检测标准：GB/T35611-2017。</w:t>
            </w:r>
          </w:p>
          <w:p w14:paraId="2EF36B4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1.1成分：100%聚酯纤维；</w:t>
            </w:r>
          </w:p>
          <w:p w14:paraId="4B67BCD7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1.2织物密度（根/10cm）：经密1065-1070纬密400-405；</w:t>
            </w:r>
          </w:p>
          <w:p w14:paraId="0BD8DF1F" w14:textId="0F173405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1.3纱线线密度：经纱18-19tex、纬纱黑线37-38tex、纬纱灰线231-233tex；</w:t>
            </w:r>
          </w:p>
        </w:tc>
      </w:tr>
      <w:tr w:rsidR="000B4F68" w:rsidRPr="000B4F68" w14:paraId="4A49368C" w14:textId="77777777" w:rsidTr="000E5DDA">
        <w:trPr>
          <w:trHeight w:val="175"/>
        </w:trPr>
        <w:tc>
          <w:tcPr>
            <w:tcW w:w="419" w:type="pct"/>
            <w:vMerge/>
            <w:shd w:val="clear" w:color="auto" w:fill="FFFFFF"/>
            <w:vAlign w:val="center"/>
          </w:tcPr>
          <w:p w14:paraId="4D1742DA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106C7A64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CA015F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2、基本安全标准：</w:t>
            </w:r>
          </w:p>
          <w:p w14:paraId="14774AB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2.1甲醛含量：未检出；</w:t>
            </w:r>
          </w:p>
          <w:p w14:paraId="3F7A5234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2.2PH值：4.0-7.5；</w:t>
            </w:r>
          </w:p>
          <w:p w14:paraId="52B07B2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2.3异味：无；</w:t>
            </w:r>
          </w:p>
          <w:p w14:paraId="5771F823" w14:textId="77777777" w:rsidR="000B4F68" w:rsidRPr="000B4F68" w:rsidRDefault="000B4F68" w:rsidP="000B4F68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0B4F68" w:rsidRPr="000B4F68" w14:paraId="5AFDEB54" w14:textId="77777777" w:rsidTr="000E5DDA">
        <w:trPr>
          <w:trHeight w:val="147"/>
        </w:trPr>
        <w:tc>
          <w:tcPr>
            <w:tcW w:w="419" w:type="pct"/>
            <w:vMerge/>
            <w:shd w:val="clear" w:color="auto" w:fill="FFFFFF"/>
            <w:vAlign w:val="center"/>
          </w:tcPr>
          <w:p w14:paraId="75BE7EE9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2817999F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C6D2EAC" w14:textId="77777777" w:rsidR="000B4F68" w:rsidRPr="000B4F68" w:rsidRDefault="000B4F68" w:rsidP="000B4F68">
            <w:pPr>
              <w:shd w:val="clear" w:color="auto" w:fill="FFFFFF"/>
              <w:jc w:val="left"/>
              <w:textAlignment w:val="auto"/>
              <w:outlineLvl w:val="0"/>
              <w:rPr>
                <w:rFonts w:ascii="宋体" w:eastAsia="黑体" w:hAnsi="宋体" w:cs="宋体" w:hint="eastAsia"/>
                <w:color w:val="000000" w:themeColor="text1"/>
                <w:kern w:val="44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44"/>
                <w:szCs w:val="21"/>
              </w:rPr>
              <w:t>3、阻燃标准：</w:t>
            </w:r>
          </w:p>
          <w:p w14:paraId="73A44204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3.1水洗≥80次后检测；</w:t>
            </w:r>
          </w:p>
          <w:p w14:paraId="7F8582DE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3.2氧指数≥32；</w:t>
            </w:r>
          </w:p>
          <w:p w14:paraId="3FFA82BF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3.3损毁长度≤140mm；</w:t>
            </w:r>
          </w:p>
          <w:p w14:paraId="0876BC3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3.4续燃时间≤5S、阴燃时间≤5S；</w:t>
            </w:r>
          </w:p>
          <w:p w14:paraId="4E1F7A3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3.5燃烧滴落物未引起脱脂棉燃烧或阴燃；</w:t>
            </w:r>
          </w:p>
          <w:p w14:paraId="28A0BA4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3.6烟密度≤14；</w:t>
            </w:r>
          </w:p>
          <w:p w14:paraId="3917A411" w14:textId="77777777" w:rsidR="000B4F68" w:rsidRPr="000B4F68" w:rsidRDefault="000B4F68" w:rsidP="000B4F68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3.7产烟毒性等级不低于ZA</w:t>
            </w: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  <w:vertAlign w:val="subscript"/>
              </w:rPr>
              <w:t xml:space="preserve">2 </w:t>
            </w: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级。</w:t>
            </w:r>
          </w:p>
        </w:tc>
      </w:tr>
      <w:tr w:rsidR="000B4F68" w:rsidRPr="000B4F68" w14:paraId="0D2C4540" w14:textId="77777777" w:rsidTr="000E5DDA">
        <w:trPr>
          <w:trHeight w:val="170"/>
        </w:trPr>
        <w:tc>
          <w:tcPr>
            <w:tcW w:w="419" w:type="pct"/>
            <w:vMerge/>
            <w:shd w:val="clear" w:color="auto" w:fill="FFFFFF"/>
            <w:vAlign w:val="center"/>
          </w:tcPr>
          <w:p w14:paraId="1BBA11B9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C46B016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EDE1994" w14:textId="26B39240" w:rsidR="000B4F68" w:rsidRPr="000B4F68" w:rsidRDefault="00F734F2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、影响使用的其它技术考核标准：</w:t>
            </w:r>
          </w:p>
          <w:p w14:paraId="39881796" w14:textId="29048734" w:rsidR="000B4F68" w:rsidRPr="000B4F68" w:rsidRDefault="00F734F2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.1挥发性物质（mg/㎡）：符合GB/T24281-2009标准；</w:t>
            </w:r>
          </w:p>
          <w:p w14:paraId="34FDA0A5" w14:textId="45C3BB6B" w:rsidR="000B4F68" w:rsidRPr="000B4F68" w:rsidRDefault="00F734F2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.2有机化合物（mg/kg）：不得检出；</w:t>
            </w:r>
          </w:p>
          <w:p w14:paraId="0108BAE7" w14:textId="0AAA07E5" w:rsidR="000B4F68" w:rsidRPr="000B4F68" w:rsidRDefault="00F734F2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.3水洗后外观质量符合以下标准：</w:t>
            </w:r>
          </w:p>
          <w:p w14:paraId="46F6E50B" w14:textId="18BF0ACB" w:rsidR="000B4F68" w:rsidRPr="000B4F68" w:rsidRDefault="00F734F2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.3.1水洗后扭曲率（%）：≤2.0；</w:t>
            </w:r>
          </w:p>
          <w:p w14:paraId="08BDA886" w14:textId="4FF98B06" w:rsidR="000B4F68" w:rsidRPr="000B4F68" w:rsidRDefault="00F734F2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.3.2洗涤后外观平整度（级）：≥3；</w:t>
            </w:r>
          </w:p>
          <w:p w14:paraId="6EF6CD3B" w14:textId="357B3018" w:rsidR="000B4F68" w:rsidRPr="000B4F68" w:rsidRDefault="00F734F2" w:rsidP="000B4F68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.3.3洗涤后外观：变色≥3级、起皱≥3级、面料不能出现明显的起皱、波纹、起球、钩丝、破铜磨损、脱毛现象。</w:t>
            </w:r>
          </w:p>
        </w:tc>
      </w:tr>
      <w:tr w:rsidR="000B4F68" w:rsidRPr="000B4F68" w14:paraId="7D6303B3" w14:textId="77777777" w:rsidTr="000E5DDA">
        <w:trPr>
          <w:trHeight w:val="219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63542139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2D8B721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抑菌窗帘布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59A54CF3" w14:textId="1B51988E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1、基本技术标准：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检测标准</w:t>
            </w:r>
            <w:r w:rsidRPr="000B4F68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：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GB/T33620-2017；</w:t>
            </w:r>
          </w:p>
          <w:p w14:paraId="3585E9A2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1.1成分：100%聚酯纤维；</w:t>
            </w:r>
          </w:p>
          <w:p w14:paraId="6D60C025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1.2织物密度（根/10cm）：经密1090-1093纬密575-578；</w:t>
            </w:r>
          </w:p>
          <w:p w14:paraId="33B8328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1.3纱线线密度：经纱16-17tex、纬纱（1）33-34tex、纬纱（2）96-97tex、纬纱（3）16-17tex、纬纱（4）38-40tex；</w:t>
            </w:r>
          </w:p>
          <w:p w14:paraId="3C77D5F0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1.4单位面积质量（g/㎡）：460-465；</w:t>
            </w:r>
          </w:p>
          <w:p w14:paraId="5C57310D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1.5断裂强力（N）：经向≥2000、纬向≥1850；</w:t>
            </w:r>
          </w:p>
          <w:p w14:paraId="1801A9E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1.6撕破强力（N）：经向≥60、纬向≥150；</w:t>
            </w:r>
          </w:p>
          <w:p w14:paraId="12DF9EC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1.7总光通量透射比（%）：≤1；</w:t>
            </w:r>
          </w:p>
          <w:p w14:paraId="2EDA079E" w14:textId="1B4D8ED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1.8厚度（mm）：1.1-1.3；</w:t>
            </w:r>
          </w:p>
        </w:tc>
      </w:tr>
      <w:tr w:rsidR="000B4F68" w:rsidRPr="000B4F68" w14:paraId="248B9003" w14:textId="77777777" w:rsidTr="000E5DDA">
        <w:trPr>
          <w:trHeight w:val="220"/>
        </w:trPr>
        <w:tc>
          <w:tcPr>
            <w:tcW w:w="419" w:type="pct"/>
            <w:vMerge/>
            <w:shd w:val="clear" w:color="auto" w:fill="FFFFFF"/>
            <w:vAlign w:val="center"/>
          </w:tcPr>
          <w:p w14:paraId="5A91D8E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283BA8F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13CE7775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2、基本安全标准：</w:t>
            </w:r>
          </w:p>
          <w:p w14:paraId="72C987E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2.1甲醛含量：未检出；</w:t>
            </w:r>
          </w:p>
          <w:p w14:paraId="386FEFA1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2.2PH值：4.0-7.5；</w:t>
            </w:r>
          </w:p>
          <w:p w14:paraId="3948C23D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2.3异味：无；</w:t>
            </w:r>
          </w:p>
          <w:p w14:paraId="37507454" w14:textId="77777777" w:rsidR="000B4F68" w:rsidRPr="000B4F68" w:rsidRDefault="000B4F68" w:rsidP="000B4F68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0B4F68" w:rsidRPr="000B4F68" w14:paraId="4977691A" w14:textId="77777777" w:rsidTr="000E5DDA">
        <w:trPr>
          <w:trHeight w:val="198"/>
        </w:trPr>
        <w:tc>
          <w:tcPr>
            <w:tcW w:w="419" w:type="pct"/>
            <w:vMerge/>
            <w:shd w:val="clear" w:color="auto" w:fill="FFFFFF"/>
            <w:vAlign w:val="center"/>
          </w:tcPr>
          <w:p w14:paraId="1920803C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0EE439A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64850D9D" w14:textId="77777777" w:rsidR="000B4F68" w:rsidRPr="000B4F68" w:rsidRDefault="000B4F68" w:rsidP="000B4F68">
            <w:pPr>
              <w:shd w:val="clear" w:color="auto" w:fill="FFFFFF"/>
              <w:jc w:val="both"/>
              <w:textAlignment w:val="auto"/>
              <w:outlineLvl w:val="0"/>
              <w:rPr>
                <w:rFonts w:ascii="宋体" w:eastAsia="黑体" w:hAnsi="宋体" w:cs="宋体" w:hint="eastAsia"/>
                <w:color w:val="000000" w:themeColor="text1"/>
                <w:kern w:val="44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44"/>
                <w:szCs w:val="21"/>
              </w:rPr>
              <w:t>3、阻燃标准：</w:t>
            </w:r>
          </w:p>
          <w:p w14:paraId="5F683E9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3.1水洗≥80次后检测；</w:t>
            </w:r>
          </w:p>
          <w:p w14:paraId="3D35F8AD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3.2氧指数≥34；</w:t>
            </w:r>
          </w:p>
          <w:p w14:paraId="5A91EC2C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3.3损毁长度≤100mm；</w:t>
            </w:r>
          </w:p>
          <w:p w14:paraId="2B1E4055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3.4续燃时间≤5S、阴燃时间≤5S；</w:t>
            </w:r>
          </w:p>
          <w:p w14:paraId="4296C962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3.5燃烧滴落物未引起脱脂棉燃烧或阴燃；</w:t>
            </w:r>
          </w:p>
          <w:p w14:paraId="2DB8798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3.6烟密度≤14；</w:t>
            </w:r>
          </w:p>
          <w:p w14:paraId="191B5ACF" w14:textId="77777777" w:rsidR="000B4F68" w:rsidRPr="000B4F68" w:rsidRDefault="000B4F68" w:rsidP="000B4F68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3.7产烟毒性等级不低于ZA</w:t>
            </w: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  <w:vertAlign w:val="subscript"/>
              </w:rPr>
              <w:t xml:space="preserve">2 </w:t>
            </w: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级。</w:t>
            </w:r>
          </w:p>
        </w:tc>
      </w:tr>
      <w:tr w:rsidR="000B4F68" w:rsidRPr="000B4F68" w14:paraId="1539A83B" w14:textId="77777777" w:rsidTr="000E5DDA">
        <w:trPr>
          <w:trHeight w:val="186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34C4CB91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7CC23B62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卷帘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426D2A45" w14:textId="096D8136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1、基本技术标准：</w:t>
            </w:r>
          </w:p>
          <w:p w14:paraId="70FB62B8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1.1成分：100%聚酯纤维；</w:t>
            </w:r>
          </w:p>
          <w:p w14:paraId="77071BE2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1.2单位面积质量（g/㎡）：288-235；</w:t>
            </w:r>
          </w:p>
          <w:p w14:paraId="66C5B4C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1.3断裂强力（N）：经向≥1400、纬向≥900；</w:t>
            </w:r>
          </w:p>
          <w:p w14:paraId="49B5CE2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1.4撕破强力（N）：经向≥130、纬向≥90；</w:t>
            </w:r>
          </w:p>
          <w:p w14:paraId="5EB2720D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1.5织物密度（根/10cm）：经密110-115，纬密85-90；</w:t>
            </w:r>
          </w:p>
          <w:p w14:paraId="7ECE4C4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1.6耐光色牢度（级）：≥4；</w:t>
            </w:r>
          </w:p>
          <w:p w14:paraId="4B519E7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1.7厚度（mm）:0.5-0.6。</w:t>
            </w:r>
          </w:p>
        </w:tc>
      </w:tr>
      <w:tr w:rsidR="000B4F68" w:rsidRPr="000B4F68" w14:paraId="5AAD2FAE" w14:textId="77777777" w:rsidTr="000E5DDA">
        <w:trPr>
          <w:trHeight w:val="233"/>
        </w:trPr>
        <w:tc>
          <w:tcPr>
            <w:tcW w:w="419" w:type="pct"/>
            <w:vMerge/>
            <w:shd w:val="clear" w:color="auto" w:fill="FFFFFF"/>
            <w:vAlign w:val="center"/>
          </w:tcPr>
          <w:p w14:paraId="5FF7A737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AD6C345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5C0E032F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2、基本安全标准：</w:t>
            </w:r>
          </w:p>
          <w:p w14:paraId="209D091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2.1甲醛含量：≤20mg/kg；</w:t>
            </w:r>
          </w:p>
          <w:p w14:paraId="4372FAE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2.2PH值：4.0-7.5；</w:t>
            </w:r>
          </w:p>
          <w:p w14:paraId="2D10E65C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2.3异味：无；</w:t>
            </w:r>
          </w:p>
          <w:p w14:paraId="7C621ADB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0B4F68" w:rsidRPr="000B4F68" w14:paraId="61261F83" w14:textId="77777777" w:rsidTr="000E5DDA">
        <w:trPr>
          <w:trHeight w:val="165"/>
        </w:trPr>
        <w:tc>
          <w:tcPr>
            <w:tcW w:w="419" w:type="pct"/>
            <w:vMerge/>
            <w:shd w:val="clear" w:color="auto" w:fill="FFFFFF"/>
            <w:vAlign w:val="center"/>
          </w:tcPr>
          <w:p w14:paraId="410B043F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5EAEBD27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709B59F5" w14:textId="77777777" w:rsidR="000B4F68" w:rsidRPr="000B4F68" w:rsidRDefault="000B4F68" w:rsidP="000B4F68">
            <w:pPr>
              <w:shd w:val="clear" w:color="auto" w:fill="FFFFFF"/>
              <w:jc w:val="both"/>
              <w:textAlignment w:val="auto"/>
              <w:outlineLvl w:val="0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44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44"/>
                <w:szCs w:val="21"/>
              </w:rPr>
              <w:t>3、阻燃标准：符合GB20286-2006 1级标准。</w:t>
            </w:r>
          </w:p>
          <w:p w14:paraId="12D6EF3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3.1水洗≥50次后检测；</w:t>
            </w:r>
          </w:p>
          <w:p w14:paraId="5AA3B0F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3.2氧指数≥32；</w:t>
            </w:r>
          </w:p>
          <w:p w14:paraId="54C92FCD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3.3损毁长度≤140mm；</w:t>
            </w:r>
          </w:p>
          <w:p w14:paraId="453BA22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3.4续燃时间≤4S、阴燃时间≤4S；</w:t>
            </w:r>
          </w:p>
          <w:p w14:paraId="1BC9052B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3.5燃烧滴落物未引起脱脂棉燃烧或阴燃；</w:t>
            </w:r>
          </w:p>
          <w:p w14:paraId="09D80948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3.6烟密度≤14；</w:t>
            </w:r>
          </w:p>
          <w:p w14:paraId="3FE8CDA6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3.7产烟毒性等级不低于ZA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  <w:vertAlign w:val="subscript"/>
              </w:rPr>
              <w:t xml:space="preserve">2 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级。</w:t>
            </w:r>
          </w:p>
        </w:tc>
      </w:tr>
      <w:tr w:rsidR="000B4F68" w:rsidRPr="000B4F68" w14:paraId="366FE5A2" w14:textId="77777777" w:rsidTr="000E5DDA">
        <w:trPr>
          <w:trHeight w:val="169"/>
        </w:trPr>
        <w:tc>
          <w:tcPr>
            <w:tcW w:w="419" w:type="pct"/>
            <w:vMerge/>
            <w:shd w:val="clear" w:color="auto" w:fill="FFFFFF"/>
            <w:vAlign w:val="center"/>
          </w:tcPr>
          <w:p w14:paraId="43560E0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5765A69E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71B5E771" w14:textId="2DE05EC5" w:rsidR="000B4F68" w:rsidRPr="000B4F68" w:rsidRDefault="00C0153A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、安全防护性能应符合以下标准：</w:t>
            </w:r>
          </w:p>
          <w:p w14:paraId="6A7CD767" w14:textId="0FC068BE" w:rsidR="000B4F68" w:rsidRPr="000B4F68" w:rsidRDefault="00C0153A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.1水洗30次后依据GB/T20944.3-2008标准测试；</w:t>
            </w:r>
          </w:p>
          <w:p w14:paraId="52608646" w14:textId="1A71FD59" w:rsidR="000B4F68" w:rsidRPr="000B4F68" w:rsidRDefault="00C0153A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.1.1金黄色葡萄球菌抑菌率≥90%；</w:t>
            </w:r>
          </w:p>
          <w:p w14:paraId="5C0C0EEF" w14:textId="024ABDD4" w:rsidR="000B4F68" w:rsidRPr="000B4F68" w:rsidRDefault="00C0153A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.1.2大肠杆菌抑菌率≥90%；</w:t>
            </w:r>
          </w:p>
          <w:p w14:paraId="55A5C90E" w14:textId="10999899" w:rsidR="000B4F68" w:rsidRPr="000B4F68" w:rsidRDefault="00C0153A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4</w:t>
            </w:r>
            <w:r w:rsidR="000B4F68"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.1.3白色念珠菌抑菌率≥90%；</w:t>
            </w:r>
          </w:p>
          <w:p w14:paraId="541EFCF2" w14:textId="18C1B29D" w:rsidR="000B4F68" w:rsidRPr="000B4F68" w:rsidRDefault="00C0153A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.1.4肺炎克雷伯氏菌抑菌率≥90%；</w:t>
            </w:r>
          </w:p>
          <w:p w14:paraId="43DAA81B" w14:textId="1641C8D1" w:rsidR="000B4F68" w:rsidRPr="000B4F68" w:rsidRDefault="00C0153A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0B4F68"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.1.5铜绿假单胞菌抑菌率≥90%。</w:t>
            </w:r>
          </w:p>
        </w:tc>
      </w:tr>
      <w:tr w:rsidR="000B4F68" w:rsidRPr="000B4F68" w14:paraId="525AE482" w14:textId="77777777" w:rsidTr="000E5DDA">
        <w:trPr>
          <w:trHeight w:val="284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722C2DD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23E82D29" w14:textId="77777777" w:rsidR="000B4F68" w:rsidRPr="000B4F68" w:rsidRDefault="000B4F68" w:rsidP="000B4F68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医用隔帘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1D194873" w14:textId="74C1B80A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1、基本技术标准，检测标准</w:t>
            </w:r>
            <w:r w:rsidRPr="000B4F68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：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GB/T33620-2017：</w:t>
            </w:r>
          </w:p>
          <w:p w14:paraId="6DFD335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1.1成分：100%聚酯纤维；</w:t>
            </w:r>
          </w:p>
          <w:p w14:paraId="25A7D9C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1.2平方米重量（自然重）（g/㎡）：220-230；</w:t>
            </w:r>
          </w:p>
          <w:p w14:paraId="335AE8FC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1.3断裂强力（N）：横向≥1000、直向≥400；</w:t>
            </w:r>
          </w:p>
          <w:p w14:paraId="41A8D3C7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1.4接缝强力（N）：横向≥400、直向≥400；</w:t>
            </w:r>
          </w:p>
          <w:p w14:paraId="04D15708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1.5顶破强力（N）：≥600；</w:t>
            </w:r>
          </w:p>
          <w:p w14:paraId="6E048A4C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1.6断裂伸长率（%）：横向≥40、直向≥60；</w:t>
            </w:r>
          </w:p>
          <w:p w14:paraId="3F3A6EE2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1.7厚度（mm）:0.9-1.0；</w:t>
            </w:r>
          </w:p>
          <w:p w14:paraId="3FBCB5E2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1.8遮光率（%）：≥95；</w:t>
            </w:r>
          </w:p>
          <w:p w14:paraId="459A7A84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1.9折痕回复性（°）：≥100。</w:t>
            </w:r>
          </w:p>
        </w:tc>
      </w:tr>
      <w:tr w:rsidR="000B4F68" w:rsidRPr="000B4F68" w14:paraId="63802047" w14:textId="77777777" w:rsidTr="000E5DDA">
        <w:trPr>
          <w:trHeight w:val="204"/>
        </w:trPr>
        <w:tc>
          <w:tcPr>
            <w:tcW w:w="419" w:type="pct"/>
            <w:vMerge/>
            <w:shd w:val="clear" w:color="auto" w:fill="FFFFFF"/>
            <w:vAlign w:val="center"/>
          </w:tcPr>
          <w:p w14:paraId="03FD1ECE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20937491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53EBAD33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2、基本安全标准：</w:t>
            </w:r>
          </w:p>
          <w:p w14:paraId="13606528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2.1甲醛含量：未检出；</w:t>
            </w:r>
          </w:p>
          <w:p w14:paraId="74156B05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2.2PH值：4.0-7.5；</w:t>
            </w:r>
          </w:p>
          <w:p w14:paraId="74B7A78F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2.3异味：无；</w:t>
            </w:r>
          </w:p>
          <w:p w14:paraId="44A405D2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0B4F68" w:rsidRPr="000B4F68" w14:paraId="3A53955C" w14:textId="77777777" w:rsidTr="000E5DDA">
        <w:trPr>
          <w:trHeight w:val="153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7BAD8C84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4BF4A787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窗帘轨道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03CBBE63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1、窗帘轨道，产品质量检测依据GB/T 5237.3-2017 《铝合金建筑型材第3部分：电泳涂漆型材》</w:t>
            </w:r>
          </w:p>
        </w:tc>
      </w:tr>
      <w:tr w:rsidR="000B4F68" w:rsidRPr="000B4F68" w14:paraId="2785571B" w14:textId="77777777" w:rsidTr="000E5DDA">
        <w:trPr>
          <w:trHeight w:val="136"/>
        </w:trPr>
        <w:tc>
          <w:tcPr>
            <w:tcW w:w="419" w:type="pct"/>
            <w:vMerge/>
            <w:shd w:val="clear" w:color="auto" w:fill="FFFFFF"/>
            <w:vAlign w:val="center"/>
          </w:tcPr>
          <w:p w14:paraId="3395C982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146046F6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C8F10D3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2、规格：宽≥20mm、高≥18mm，壁厚≥1.0mm。</w:t>
            </w:r>
          </w:p>
        </w:tc>
      </w:tr>
      <w:tr w:rsidR="000B4F68" w:rsidRPr="000B4F68" w14:paraId="2F933C85" w14:textId="77777777" w:rsidTr="000E5DDA">
        <w:trPr>
          <w:trHeight w:val="186"/>
        </w:trPr>
        <w:tc>
          <w:tcPr>
            <w:tcW w:w="419" w:type="pct"/>
            <w:vMerge/>
            <w:shd w:val="clear" w:color="auto" w:fill="FFFFFF"/>
            <w:vAlign w:val="center"/>
          </w:tcPr>
          <w:p w14:paraId="416B623A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FA4267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67652D99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3、外观质量：型材装饰面上的膜层应平滑、均匀，允许有轻微的桔皮现象，不准许有皱纹、流痕、鼓泡、裂纹等影响使用的缺陷。</w:t>
            </w:r>
          </w:p>
        </w:tc>
      </w:tr>
      <w:tr w:rsidR="000B4F68" w:rsidRPr="000B4F68" w14:paraId="4298B63E" w14:textId="77777777" w:rsidTr="000E5DDA">
        <w:trPr>
          <w:trHeight w:val="151"/>
        </w:trPr>
        <w:tc>
          <w:tcPr>
            <w:tcW w:w="419" w:type="pct"/>
            <w:vMerge/>
            <w:shd w:val="clear" w:color="auto" w:fill="FFFFFF"/>
            <w:vAlign w:val="center"/>
          </w:tcPr>
          <w:p w14:paraId="3E859069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2501DAAC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532EB9BF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4、韦氏硬度：≥9HW。</w:t>
            </w:r>
          </w:p>
        </w:tc>
      </w:tr>
      <w:tr w:rsidR="000B4F68" w:rsidRPr="000B4F68" w14:paraId="068DE689" w14:textId="77777777" w:rsidTr="000E5DDA">
        <w:trPr>
          <w:trHeight w:val="266"/>
        </w:trPr>
        <w:tc>
          <w:tcPr>
            <w:tcW w:w="419" w:type="pct"/>
            <w:vMerge/>
            <w:shd w:val="clear" w:color="auto" w:fill="FFFFFF"/>
            <w:vAlign w:val="center"/>
          </w:tcPr>
          <w:p w14:paraId="77944AE7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0F0A6CB8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1DF9786E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5、力学性能：规定非比例延伸强度R(N/mm2)p0.2≥190；抗拉强度R (N/mm2)≥200；断后伸长率A50mm (%)≥8。</w:t>
            </w:r>
          </w:p>
        </w:tc>
      </w:tr>
      <w:tr w:rsidR="000B4F68" w:rsidRPr="000B4F68" w14:paraId="6A0F5344" w14:textId="77777777" w:rsidTr="000E5DDA">
        <w:trPr>
          <w:trHeight w:val="239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0CD1CFB1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68197C6F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隔帘轨道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34C7A4F0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szCs w:val="21"/>
              </w:rPr>
              <w:t>1、窗帘轨道，产品质量检测依据GB/T 5237.3-2017 《铝合金建筑型材第3部分：电泳涂漆型材》</w:t>
            </w:r>
          </w:p>
        </w:tc>
      </w:tr>
      <w:tr w:rsidR="000B4F68" w:rsidRPr="000B4F68" w14:paraId="120437F7" w14:textId="77777777" w:rsidTr="000E5DDA">
        <w:trPr>
          <w:trHeight w:val="171"/>
        </w:trPr>
        <w:tc>
          <w:tcPr>
            <w:tcW w:w="419" w:type="pct"/>
            <w:vMerge/>
            <w:shd w:val="clear" w:color="auto" w:fill="FFFFFF"/>
            <w:vAlign w:val="center"/>
          </w:tcPr>
          <w:p w14:paraId="68FA4DDD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658A0248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7A866CAE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2、规格：宽≥10mm、高≥18mm，壁厚≥1.0mm，可折弯L或U型。</w:t>
            </w:r>
          </w:p>
        </w:tc>
      </w:tr>
      <w:tr w:rsidR="000B4F68" w:rsidRPr="000B4F68" w14:paraId="43EDDF74" w14:textId="77777777" w:rsidTr="000E5DDA">
        <w:trPr>
          <w:trHeight w:val="214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46E3AFCF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27DC7111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布带挂钩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4EEA5CFC" w14:textId="46BE47BA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1、基本技术标准：</w:t>
            </w:r>
          </w:p>
          <w:p w14:paraId="0FFE182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1.1成分：聚酯纤维</w:t>
            </w: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≥80%，其他纤维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≤20%；</w:t>
            </w:r>
          </w:p>
          <w:p w14:paraId="21F13329" w14:textId="77777777" w:rsidR="000B4F68" w:rsidRPr="000B4F68" w:rsidRDefault="000B4F68" w:rsidP="000B4F68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1.2密度（根/10cm）:径向400-410，纬向300-310；</w:t>
            </w:r>
          </w:p>
          <w:p w14:paraId="3D447F11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1.3厚度（mm）：1.0-1.1；</w:t>
            </w:r>
          </w:p>
          <w:p w14:paraId="07CB7A7C" w14:textId="77777777" w:rsidR="000B4F68" w:rsidRPr="000B4F68" w:rsidRDefault="000B4F68" w:rsidP="000B4F68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1.4单位面积质量（g/</w:t>
            </w:r>
            <w:r w:rsidRPr="000B4F6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㎡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）:360-365；</w:t>
            </w:r>
          </w:p>
          <w:p w14:paraId="24268937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1.5幅宽（cm）:7.5-8.0；</w:t>
            </w:r>
          </w:p>
          <w:p w14:paraId="756AD639" w14:textId="77777777" w:rsidR="000B4F68" w:rsidRPr="000B4F68" w:rsidRDefault="000B4F68" w:rsidP="000B4F68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1.6断裂强力（N）：</w:t>
            </w: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≥700；</w:t>
            </w:r>
          </w:p>
          <w:p w14:paraId="1EA94158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1.7断裂伸长率（%）：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≤40；</w:t>
            </w:r>
          </w:p>
          <w:p w14:paraId="5E3C9187" w14:textId="77777777" w:rsidR="000B4F68" w:rsidRPr="000B4F68" w:rsidRDefault="000B4F68" w:rsidP="000B4F68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1.8强力保持率（5）：</w:t>
            </w: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≥30；</w:t>
            </w:r>
          </w:p>
          <w:p w14:paraId="54A7C999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="Calibri" w:eastAsia="宋体" w:hAnsi="Calibri" w:cs="Times New Roman"/>
                <w:szCs w:val="24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1.9石棉含量（%）：未检出；</w:t>
            </w:r>
          </w:p>
        </w:tc>
      </w:tr>
      <w:tr w:rsidR="000B4F68" w:rsidRPr="000B4F68" w14:paraId="1CCB74FF" w14:textId="77777777" w:rsidTr="000E5DDA">
        <w:trPr>
          <w:trHeight w:val="238"/>
        </w:trPr>
        <w:tc>
          <w:tcPr>
            <w:tcW w:w="419" w:type="pct"/>
            <w:vMerge/>
            <w:shd w:val="clear" w:color="auto" w:fill="FFFFFF"/>
            <w:vAlign w:val="center"/>
          </w:tcPr>
          <w:p w14:paraId="17A23C0F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5E6D9E6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4422D3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2、基本安全标准：</w:t>
            </w:r>
          </w:p>
          <w:p w14:paraId="39CD5698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szCs w:val="21"/>
              </w:rPr>
              <w:t>2.1甲醛含量：</w:t>
            </w:r>
            <w:r w:rsidRPr="000B4F68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≤20mg/kg</w:t>
            </w:r>
            <w:r w:rsidRPr="000B4F68"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14:paraId="157FE73A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szCs w:val="21"/>
              </w:rPr>
              <w:t>2.2PH值：4.0-7.5；</w:t>
            </w:r>
          </w:p>
          <w:p w14:paraId="66D66606" w14:textId="77777777" w:rsidR="000B4F68" w:rsidRPr="000B4F68" w:rsidRDefault="000B4F68" w:rsidP="000B4F68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szCs w:val="21"/>
              </w:rPr>
              <w:t>2.3异味：无；</w:t>
            </w:r>
          </w:p>
          <w:p w14:paraId="4A14D8BC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/>
                <w:szCs w:val="21"/>
              </w:rPr>
              <w:t>2.4可分解致癌芳香胺染料：禁用。</w:t>
            </w:r>
          </w:p>
        </w:tc>
      </w:tr>
      <w:tr w:rsidR="000B4F68" w:rsidRPr="000B4F68" w14:paraId="6339B64E" w14:textId="77777777" w:rsidTr="000E5DDA">
        <w:trPr>
          <w:trHeight w:val="176"/>
        </w:trPr>
        <w:tc>
          <w:tcPr>
            <w:tcW w:w="419" w:type="pct"/>
            <w:vMerge/>
            <w:shd w:val="clear" w:color="auto" w:fill="FFFFFF"/>
            <w:vAlign w:val="center"/>
          </w:tcPr>
          <w:p w14:paraId="61CC27CC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701FB824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0BE820A9" w14:textId="1D5F0598" w:rsidR="000B4F68" w:rsidRPr="000B4F68" w:rsidRDefault="00F734F2" w:rsidP="000B4F68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  <w:r w:rsidR="000B4F68" w:rsidRPr="000B4F6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、挂钩采用不锈钢材质。</w:t>
            </w:r>
          </w:p>
        </w:tc>
      </w:tr>
      <w:tr w:rsidR="000B4F68" w:rsidRPr="000B4F68" w14:paraId="19CE4B7A" w14:textId="77777777" w:rsidTr="000E5DDA">
        <w:trPr>
          <w:trHeight w:val="286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438D3EC0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1CAD193A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输液吊杆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37AD98DE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1、材质：304不锈钢。</w:t>
            </w:r>
          </w:p>
        </w:tc>
      </w:tr>
      <w:tr w:rsidR="000B4F68" w:rsidRPr="000B4F68" w14:paraId="2E598A82" w14:textId="77777777" w:rsidTr="000E5DDA">
        <w:trPr>
          <w:trHeight w:val="137"/>
        </w:trPr>
        <w:tc>
          <w:tcPr>
            <w:tcW w:w="419" w:type="pct"/>
            <w:vMerge/>
            <w:shd w:val="clear" w:color="auto" w:fill="FFFFFF"/>
            <w:vAlign w:val="center"/>
          </w:tcPr>
          <w:p w14:paraId="1A323E18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1484F018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AFB863C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2、尺寸规格：600mm-2000mm，双杆无极伸缩，外φ16mm/φ13mm,内φ13mm/φ9.5mm。</w:t>
            </w:r>
          </w:p>
        </w:tc>
      </w:tr>
      <w:tr w:rsidR="000B4F68" w:rsidRPr="000B4F68" w14:paraId="78E5ACC1" w14:textId="77777777" w:rsidTr="000E5DDA">
        <w:trPr>
          <w:trHeight w:val="185"/>
        </w:trPr>
        <w:tc>
          <w:tcPr>
            <w:tcW w:w="419" w:type="pct"/>
            <w:vMerge/>
            <w:shd w:val="clear" w:color="auto" w:fill="FFFFFF"/>
            <w:vAlign w:val="center"/>
          </w:tcPr>
          <w:p w14:paraId="3C23677B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545B3C0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E0D8CF7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3、力学性能：抗拉强度500-525Rm(MPa)。</w:t>
            </w:r>
          </w:p>
        </w:tc>
      </w:tr>
      <w:tr w:rsidR="000B4F68" w:rsidRPr="000B4F68" w14:paraId="6DA11AAF" w14:textId="77777777" w:rsidTr="000E5DDA">
        <w:trPr>
          <w:trHeight w:val="151"/>
        </w:trPr>
        <w:tc>
          <w:tcPr>
            <w:tcW w:w="419" w:type="pct"/>
            <w:vMerge/>
            <w:shd w:val="clear" w:color="auto" w:fill="FFFFFF"/>
            <w:vAlign w:val="center"/>
          </w:tcPr>
          <w:p w14:paraId="1E215DD4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01194F48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30338A6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4、规定非比例延伸强度：200-240Rp0.2(MPa)。</w:t>
            </w:r>
          </w:p>
        </w:tc>
      </w:tr>
      <w:tr w:rsidR="000B4F68" w:rsidRPr="000B4F68" w14:paraId="18C342E3" w14:textId="77777777" w:rsidTr="000E5DDA">
        <w:trPr>
          <w:trHeight w:val="155"/>
        </w:trPr>
        <w:tc>
          <w:tcPr>
            <w:tcW w:w="419" w:type="pct"/>
            <w:vMerge/>
            <w:shd w:val="clear" w:color="auto" w:fill="FFFFFF"/>
            <w:vAlign w:val="center"/>
          </w:tcPr>
          <w:p w14:paraId="5889A3D5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35F10C0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61125E94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5、断后伸长率A50mm（%）：35-41。</w:t>
            </w:r>
          </w:p>
        </w:tc>
      </w:tr>
      <w:tr w:rsidR="000B4F68" w:rsidRPr="000B4F68" w14:paraId="4254D409" w14:textId="77777777" w:rsidTr="000E5DDA">
        <w:trPr>
          <w:trHeight w:val="639"/>
        </w:trPr>
        <w:tc>
          <w:tcPr>
            <w:tcW w:w="419" w:type="pct"/>
            <w:shd w:val="clear" w:color="auto" w:fill="FFFFFF"/>
            <w:vAlign w:val="center"/>
          </w:tcPr>
          <w:p w14:paraId="15E9C041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43814386" w14:textId="77777777" w:rsidR="000B4F68" w:rsidRPr="000B4F68" w:rsidRDefault="000B4F68" w:rsidP="000B4F6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0B4F6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隔帘走珠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51083136" w14:textId="77777777" w:rsidR="000B4F68" w:rsidRPr="000B4F68" w:rsidRDefault="000B4F68" w:rsidP="000B4F68">
            <w:pPr>
              <w:jc w:val="both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0B4F68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每米轨道配不少于8个滑轮，吊环采用不锈钢材质，经久耐用。</w:t>
            </w:r>
          </w:p>
        </w:tc>
      </w:tr>
    </w:tbl>
    <w:p w14:paraId="65D2D6FA" w14:textId="77777777" w:rsidR="00DB62AA" w:rsidRPr="000B4F68" w:rsidRDefault="00DB62AA" w:rsidP="00C921FE">
      <w:pPr>
        <w:jc w:val="both"/>
      </w:pPr>
    </w:p>
    <w:p w14:paraId="045E0CD1" w14:textId="77777777" w:rsidR="00DB62AA" w:rsidRPr="000B4F68" w:rsidRDefault="00DB62AA" w:rsidP="0087203A">
      <w:pPr>
        <w:pStyle w:val="a4"/>
      </w:pPr>
    </w:p>
    <w:p w14:paraId="5B2E27C8" w14:textId="77777777" w:rsidR="00DB62AA" w:rsidRDefault="00DB62AA" w:rsidP="0087203A">
      <w:pPr>
        <w:pStyle w:val="21"/>
      </w:pPr>
    </w:p>
    <w:p w14:paraId="564AF872" w14:textId="77777777" w:rsidR="00DB62AA" w:rsidRDefault="00DB62AA" w:rsidP="0087203A">
      <w:pPr>
        <w:pStyle w:val="21"/>
      </w:pPr>
    </w:p>
    <w:p w14:paraId="5F23C1D3" w14:textId="77777777" w:rsidR="00DB62AA" w:rsidRDefault="00DB62AA" w:rsidP="0087203A">
      <w:pPr>
        <w:pStyle w:val="21"/>
      </w:pPr>
    </w:p>
    <w:p w14:paraId="415BACEF" w14:textId="77777777" w:rsidR="00DB62AA" w:rsidRDefault="00DB62AA" w:rsidP="0087203A">
      <w:pPr>
        <w:pStyle w:val="21"/>
      </w:pPr>
    </w:p>
    <w:p w14:paraId="01B0ACB7" w14:textId="77777777" w:rsidR="00DB62AA" w:rsidRDefault="00DB62AA" w:rsidP="0087203A">
      <w:pPr>
        <w:pStyle w:val="21"/>
      </w:pPr>
    </w:p>
    <w:sectPr w:rsidR="00DB62AA" w:rsidSect="000B4F68">
      <w:footerReference w:type="default" r:id="rId7"/>
      <w:pgSz w:w="11906" w:h="16838"/>
      <w:pgMar w:top="720" w:right="720" w:bottom="720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7F81" w14:textId="77777777" w:rsidR="005A751D" w:rsidRDefault="005A751D" w:rsidP="0087203A">
      <w:r>
        <w:separator/>
      </w:r>
    </w:p>
  </w:endnote>
  <w:endnote w:type="continuationSeparator" w:id="0">
    <w:p w14:paraId="02DC0313" w14:textId="77777777" w:rsidR="005A751D" w:rsidRDefault="005A751D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9F" w:csb1="DFD7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04540"/>
      <w:docPartObj>
        <w:docPartGallery w:val="Page Numbers (Bottom of Page)"/>
        <w:docPartUnique/>
      </w:docPartObj>
    </w:sdtPr>
    <w:sdtContent>
      <w:p w14:paraId="38B55AAD" w14:textId="42F86EF0" w:rsidR="000B4F68" w:rsidRDefault="000B4F68">
        <w:pPr>
          <w:pStyle w:val="ac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FCB829" w14:textId="77777777" w:rsidR="000B4F68" w:rsidRDefault="000B4F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764B" w14:textId="77777777" w:rsidR="005A751D" w:rsidRDefault="005A751D" w:rsidP="0087203A">
      <w:r>
        <w:separator/>
      </w:r>
    </w:p>
  </w:footnote>
  <w:footnote w:type="continuationSeparator" w:id="0">
    <w:p w14:paraId="445240CE" w14:textId="77777777" w:rsidR="005A751D" w:rsidRDefault="005A751D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1"/>
  </w:num>
  <w:num w:numId="2" w16cid:durableId="1674449366">
    <w:abstractNumId w:val="16"/>
  </w:num>
  <w:num w:numId="3" w16cid:durableId="1638993251">
    <w:abstractNumId w:val="2"/>
  </w:num>
  <w:num w:numId="4" w16cid:durableId="2084835476">
    <w:abstractNumId w:val="5"/>
  </w:num>
  <w:num w:numId="5" w16cid:durableId="679770779">
    <w:abstractNumId w:val="0"/>
  </w:num>
  <w:num w:numId="6" w16cid:durableId="116797140">
    <w:abstractNumId w:val="6"/>
  </w:num>
  <w:num w:numId="7" w16cid:durableId="1541671274">
    <w:abstractNumId w:val="13"/>
  </w:num>
  <w:num w:numId="8" w16cid:durableId="992291837">
    <w:abstractNumId w:val="37"/>
  </w:num>
  <w:num w:numId="9" w16cid:durableId="2092509333">
    <w:abstractNumId w:val="7"/>
  </w:num>
  <w:num w:numId="10" w16cid:durableId="452746174">
    <w:abstractNumId w:val="17"/>
  </w:num>
  <w:num w:numId="11" w16cid:durableId="1173105765">
    <w:abstractNumId w:val="15"/>
  </w:num>
  <w:num w:numId="12" w16cid:durableId="1248416130">
    <w:abstractNumId w:val="22"/>
  </w:num>
  <w:num w:numId="13" w16cid:durableId="1106970762">
    <w:abstractNumId w:val="30"/>
  </w:num>
  <w:num w:numId="14" w16cid:durableId="1026558451">
    <w:abstractNumId w:val="14"/>
  </w:num>
  <w:num w:numId="15" w16cid:durableId="403991245">
    <w:abstractNumId w:val="3"/>
  </w:num>
  <w:num w:numId="16" w16cid:durableId="298344561">
    <w:abstractNumId w:val="24"/>
  </w:num>
  <w:num w:numId="17" w16cid:durableId="609244789">
    <w:abstractNumId w:val="4"/>
  </w:num>
  <w:num w:numId="18" w16cid:durableId="1652365093">
    <w:abstractNumId w:val="29"/>
  </w:num>
  <w:num w:numId="19" w16cid:durableId="1647852565">
    <w:abstractNumId w:val="18"/>
  </w:num>
  <w:num w:numId="20" w16cid:durableId="150489770">
    <w:abstractNumId w:val="19"/>
  </w:num>
  <w:num w:numId="21" w16cid:durableId="1489714164">
    <w:abstractNumId w:val="23"/>
  </w:num>
  <w:num w:numId="22" w16cid:durableId="450904131">
    <w:abstractNumId w:val="36"/>
  </w:num>
  <w:num w:numId="23" w16cid:durableId="1384862803">
    <w:abstractNumId w:val="9"/>
  </w:num>
  <w:num w:numId="24" w16cid:durableId="625813905">
    <w:abstractNumId w:val="8"/>
  </w:num>
  <w:num w:numId="25" w16cid:durableId="1160997419">
    <w:abstractNumId w:val="12"/>
  </w:num>
  <w:num w:numId="26" w16cid:durableId="1286811994">
    <w:abstractNumId w:val="11"/>
  </w:num>
  <w:num w:numId="27" w16cid:durableId="1679573065">
    <w:abstractNumId w:val="35"/>
  </w:num>
  <w:num w:numId="28" w16cid:durableId="1950506286">
    <w:abstractNumId w:val="20"/>
  </w:num>
  <w:num w:numId="29" w16cid:durableId="476846956">
    <w:abstractNumId w:val="28"/>
  </w:num>
  <w:num w:numId="30" w16cid:durableId="947393260">
    <w:abstractNumId w:val="1"/>
  </w:num>
  <w:num w:numId="31" w16cid:durableId="1455515737">
    <w:abstractNumId w:val="31"/>
  </w:num>
  <w:num w:numId="32" w16cid:durableId="1699349179">
    <w:abstractNumId w:val="34"/>
  </w:num>
  <w:num w:numId="33" w16cid:durableId="1799643083">
    <w:abstractNumId w:val="26"/>
  </w:num>
  <w:num w:numId="34" w16cid:durableId="1360163595">
    <w:abstractNumId w:val="32"/>
  </w:num>
  <w:num w:numId="35" w16cid:durableId="1677228212">
    <w:abstractNumId w:val="33"/>
  </w:num>
  <w:num w:numId="36" w16cid:durableId="1516773913">
    <w:abstractNumId w:val="25"/>
  </w:num>
  <w:num w:numId="37" w16cid:durableId="906186240">
    <w:abstractNumId w:val="10"/>
  </w:num>
  <w:num w:numId="38" w16cid:durableId="16032961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8384F"/>
    <w:rsid w:val="000B4F68"/>
    <w:rsid w:val="000B6A5B"/>
    <w:rsid w:val="000E5DDA"/>
    <w:rsid w:val="00115D31"/>
    <w:rsid w:val="00174ABB"/>
    <w:rsid w:val="001D1F13"/>
    <w:rsid w:val="001F1FA0"/>
    <w:rsid w:val="00213040"/>
    <w:rsid w:val="00233BE1"/>
    <w:rsid w:val="002D3EA2"/>
    <w:rsid w:val="002F6148"/>
    <w:rsid w:val="00330735"/>
    <w:rsid w:val="0033159F"/>
    <w:rsid w:val="003423F9"/>
    <w:rsid w:val="00380178"/>
    <w:rsid w:val="003C7DDD"/>
    <w:rsid w:val="003E50E2"/>
    <w:rsid w:val="003F4A07"/>
    <w:rsid w:val="004176B7"/>
    <w:rsid w:val="004476EB"/>
    <w:rsid w:val="0045652A"/>
    <w:rsid w:val="00457BB2"/>
    <w:rsid w:val="0046490D"/>
    <w:rsid w:val="00490D1D"/>
    <w:rsid w:val="004D7686"/>
    <w:rsid w:val="00544FE3"/>
    <w:rsid w:val="00562643"/>
    <w:rsid w:val="00581A71"/>
    <w:rsid w:val="0059423C"/>
    <w:rsid w:val="005A751D"/>
    <w:rsid w:val="005E0E6D"/>
    <w:rsid w:val="005F025C"/>
    <w:rsid w:val="006828FF"/>
    <w:rsid w:val="00684E78"/>
    <w:rsid w:val="00685D17"/>
    <w:rsid w:val="006D5670"/>
    <w:rsid w:val="0071022B"/>
    <w:rsid w:val="00782A17"/>
    <w:rsid w:val="007B0BFB"/>
    <w:rsid w:val="007C4A51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B2581"/>
    <w:rsid w:val="0093119F"/>
    <w:rsid w:val="00946A6E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C2A14"/>
    <w:rsid w:val="00AF2BD7"/>
    <w:rsid w:val="00B34372"/>
    <w:rsid w:val="00B62D6D"/>
    <w:rsid w:val="00C0153A"/>
    <w:rsid w:val="00C45211"/>
    <w:rsid w:val="00C921FE"/>
    <w:rsid w:val="00CB77D1"/>
    <w:rsid w:val="00CF1419"/>
    <w:rsid w:val="00D21A59"/>
    <w:rsid w:val="00D25CCD"/>
    <w:rsid w:val="00D33BC5"/>
    <w:rsid w:val="00D34826"/>
    <w:rsid w:val="00D77191"/>
    <w:rsid w:val="00DB62AA"/>
    <w:rsid w:val="00E01520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734F2"/>
    <w:rsid w:val="00F94CFC"/>
    <w:rsid w:val="00FF217A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List Bulle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rsid w:val="007B0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25</cp:revision>
  <dcterms:created xsi:type="dcterms:W3CDTF">2024-09-06T12:05:00Z</dcterms:created>
  <dcterms:modified xsi:type="dcterms:W3CDTF">2024-12-31T08:55:00Z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